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E" w:rsidRPr="001E79CA" w:rsidRDefault="00A05DBE" w:rsidP="00EC61A9">
      <w:pPr>
        <w:jc w:val="center"/>
        <w:rPr>
          <w:b/>
        </w:rPr>
      </w:pPr>
      <w:r w:rsidRPr="001E79CA">
        <w:rPr>
          <w:b/>
          <w:sz w:val="28"/>
          <w:szCs w:val="28"/>
          <w:u w:val="single"/>
        </w:rPr>
        <w:t>MIS Community/Project Outcomes page</w:t>
      </w:r>
    </w:p>
    <w:p w:rsidR="008467A9" w:rsidRPr="001E79CA" w:rsidRDefault="008467A9">
      <w:r w:rsidRPr="001E79CA">
        <w:rPr>
          <w:b/>
        </w:rPr>
        <w:t>Description of use:</w:t>
      </w:r>
      <w:r w:rsidRPr="001E79CA">
        <w:t xml:space="preserve">  Entry form to record projects</w:t>
      </w:r>
      <w:r w:rsidR="002D4ACA" w:rsidRPr="001E79CA">
        <w:t>,</w:t>
      </w:r>
      <w:r w:rsidRPr="001E79CA">
        <w:t xml:space="preserve"> the number of participants (individuals or partners) and the outcomes achieved.  The idea is to allow data entry for </w:t>
      </w:r>
      <w:r w:rsidR="002D4ACA" w:rsidRPr="001E79CA">
        <w:t>community</w:t>
      </w:r>
      <w:r w:rsidRPr="001E79CA">
        <w:t xml:space="preserve"> projects that will then be counted on the MIS Outcomes reports for all six goals, </w:t>
      </w:r>
      <w:r w:rsidR="00545E44" w:rsidRPr="001E79CA">
        <w:t xml:space="preserve">when they are </w:t>
      </w:r>
      <w:r w:rsidRPr="001E79CA">
        <w:t>not linked to individual client records</w:t>
      </w:r>
      <w:r w:rsidR="00545E44" w:rsidRPr="001E79CA">
        <w:t xml:space="preserve"> through enrollment in a program</w:t>
      </w:r>
      <w:r w:rsidRPr="001E79CA">
        <w:t>.</w:t>
      </w:r>
    </w:p>
    <w:p w:rsidR="00EC2F13" w:rsidRPr="001E79CA" w:rsidRDefault="00D47895">
      <w:r w:rsidRPr="001E79CA">
        <w:t xml:space="preserve">Example:  An agency </w:t>
      </w:r>
      <w:r w:rsidR="00EC2F13" w:rsidRPr="001E79CA">
        <w:t>operates</w:t>
      </w:r>
      <w:r w:rsidRPr="001E79CA">
        <w:t xml:space="preserve"> a</w:t>
      </w:r>
      <w:r w:rsidR="00EC2F13" w:rsidRPr="001E79CA">
        <w:t xml:space="preserve">n </w:t>
      </w:r>
      <w:r w:rsidR="00D06B55" w:rsidRPr="001E79CA">
        <w:t>employment</w:t>
      </w:r>
      <w:r w:rsidRPr="001E79CA">
        <w:t xml:space="preserve"> </w:t>
      </w:r>
      <w:r w:rsidR="00D06B55" w:rsidRPr="001E79CA">
        <w:t xml:space="preserve">&amp; training </w:t>
      </w:r>
      <w:r w:rsidRPr="001E79CA">
        <w:t xml:space="preserve">program, </w:t>
      </w:r>
      <w:r w:rsidR="00EC2F13" w:rsidRPr="001E79CA">
        <w:t>with a target of 5</w:t>
      </w:r>
      <w:r w:rsidR="00D06B55" w:rsidRPr="001E79CA">
        <w:t>0</w:t>
      </w:r>
      <w:r w:rsidR="00EC2F13" w:rsidRPr="001E79CA">
        <w:t xml:space="preserve"> individuals </w:t>
      </w:r>
      <w:r w:rsidR="00D06B55" w:rsidRPr="001E79CA">
        <w:t>obtaining employment</w:t>
      </w:r>
      <w:r w:rsidR="00EC2F13" w:rsidRPr="001E79CA">
        <w:t xml:space="preserve">.  </w:t>
      </w:r>
      <w:r w:rsidRPr="001E79CA">
        <w:t xml:space="preserve"> 100 individual clients are enrolled, </w:t>
      </w:r>
      <w:r w:rsidR="00EC2F13" w:rsidRPr="001E79CA">
        <w:t xml:space="preserve">and </w:t>
      </w:r>
      <w:r w:rsidRPr="001E79CA">
        <w:t xml:space="preserve">50 achieve the target.  </w:t>
      </w:r>
      <w:r w:rsidR="00EC2F13" w:rsidRPr="001E79CA">
        <w:t>This would be recorded through the individual client records</w:t>
      </w:r>
      <w:r w:rsidR="00D06B55" w:rsidRPr="001E79CA">
        <w:t xml:space="preserve"> (typically through Case Management activities under the Family Support program)</w:t>
      </w:r>
      <w:r w:rsidR="00EC2F13" w:rsidRPr="001E79CA">
        <w:t>, and counted on the existing report processes, with no changes required.</w:t>
      </w:r>
    </w:p>
    <w:p w:rsidR="00EC2F13" w:rsidRPr="001E79CA" w:rsidRDefault="00D47895">
      <w:r w:rsidRPr="001E79CA">
        <w:t xml:space="preserve">The </w:t>
      </w:r>
      <w:r w:rsidR="00EC2F13" w:rsidRPr="001E79CA">
        <w:t xml:space="preserve">same </w:t>
      </w:r>
      <w:r w:rsidRPr="001E79CA">
        <w:t xml:space="preserve">agency </w:t>
      </w:r>
      <w:r w:rsidR="00EC2F13" w:rsidRPr="001E79CA">
        <w:t xml:space="preserve">also </w:t>
      </w:r>
      <w:r w:rsidRPr="001E79CA">
        <w:t>collaborates with community partners</w:t>
      </w:r>
      <w:r w:rsidR="00EC2F13" w:rsidRPr="001E79CA">
        <w:t xml:space="preserve"> on an </w:t>
      </w:r>
      <w:r w:rsidR="00D06B55" w:rsidRPr="001E79CA">
        <w:t>employment &amp; training initiative</w:t>
      </w:r>
      <w:r w:rsidR="00EC2F13" w:rsidRPr="001E79CA">
        <w:t xml:space="preserve"> with a target of </w:t>
      </w:r>
      <w:r w:rsidR="00D06B55" w:rsidRPr="001E79CA">
        <w:t>5</w:t>
      </w:r>
      <w:r w:rsidR="00EC2F13" w:rsidRPr="001E79CA">
        <w:t xml:space="preserve">00 </w:t>
      </w:r>
      <w:r w:rsidR="00D06B55" w:rsidRPr="001E79CA">
        <w:t xml:space="preserve">additional </w:t>
      </w:r>
      <w:r w:rsidR="00EC2F13" w:rsidRPr="001E79CA">
        <w:t xml:space="preserve">people </w:t>
      </w:r>
      <w:r w:rsidR="00D06B55" w:rsidRPr="001E79CA">
        <w:t>obtaining employment</w:t>
      </w:r>
      <w:r w:rsidR="00EC2F13" w:rsidRPr="001E79CA">
        <w:t xml:space="preserve"> but the agency </w:t>
      </w:r>
      <w:r w:rsidR="00545E44" w:rsidRPr="001E79CA">
        <w:t xml:space="preserve">may </w:t>
      </w:r>
      <w:r w:rsidR="00EC2F13" w:rsidRPr="001E79CA">
        <w:t xml:space="preserve">not know who these individuals are, and </w:t>
      </w:r>
      <w:r w:rsidR="00545E44" w:rsidRPr="001E79CA">
        <w:t xml:space="preserve">may </w:t>
      </w:r>
      <w:r w:rsidR="00EC2F13" w:rsidRPr="001E79CA">
        <w:t>not have any demographic data for these participants</w:t>
      </w:r>
      <w:r w:rsidR="00545E44" w:rsidRPr="001E79CA">
        <w:t>, and they were not enrolled in any agency program measuring this outcome</w:t>
      </w:r>
      <w:r w:rsidR="00EC2F13" w:rsidRPr="001E79CA">
        <w:t xml:space="preserve">.  </w:t>
      </w:r>
    </w:p>
    <w:p w:rsidR="00D47895" w:rsidRPr="001E79CA" w:rsidRDefault="00EC2F13">
      <w:r w:rsidRPr="001E79CA">
        <w:t xml:space="preserve">This </w:t>
      </w:r>
      <w:r w:rsidR="00D47895" w:rsidRPr="001E79CA">
        <w:t>form</w:t>
      </w:r>
      <w:r w:rsidRPr="001E79CA">
        <w:t>/page</w:t>
      </w:r>
      <w:r w:rsidR="00D47895" w:rsidRPr="001E79CA">
        <w:t xml:space="preserve"> </w:t>
      </w:r>
      <w:r w:rsidR="00545E44" w:rsidRPr="001E79CA">
        <w:t xml:space="preserve">allows </w:t>
      </w:r>
      <w:r w:rsidR="00D47895" w:rsidRPr="001E79CA">
        <w:t xml:space="preserve">the agency </w:t>
      </w:r>
      <w:r w:rsidRPr="001E79CA">
        <w:t xml:space="preserve">to </w:t>
      </w:r>
      <w:r w:rsidR="002D4ACA" w:rsidRPr="001E79CA">
        <w:t>record</w:t>
      </w:r>
      <w:r w:rsidRPr="001E79CA">
        <w:t xml:space="preserve"> the </w:t>
      </w:r>
      <w:r w:rsidR="002D4ACA" w:rsidRPr="001E79CA">
        <w:t>project in</w:t>
      </w:r>
      <w:r w:rsidR="005A15D3" w:rsidRPr="001E79CA">
        <w:t xml:space="preserve"> the system, link</w:t>
      </w:r>
      <w:r w:rsidRPr="001E79CA">
        <w:t xml:space="preserve"> to the contract that is funding the partnership efforts</w:t>
      </w:r>
      <w:r w:rsidR="002D4ACA" w:rsidRPr="001E79CA">
        <w:t xml:space="preserve"> and to select the appropriate NPIs</w:t>
      </w:r>
      <w:r w:rsidRPr="001E79CA">
        <w:t xml:space="preserve">.  The data entered through this page </w:t>
      </w:r>
      <w:r w:rsidR="005A15D3" w:rsidRPr="001E79CA">
        <w:t>must</w:t>
      </w:r>
      <w:r w:rsidRPr="001E79CA">
        <w:t xml:space="preserve"> be available on all management outcomes reports (i.e., NPI Goal reports, NPI Straight Count Report</w:t>
      </w:r>
      <w:r w:rsidR="00E95740" w:rsidRPr="001E79CA">
        <w:t xml:space="preserve">, Quarterly Outcomes reports, etc.).  This data </w:t>
      </w:r>
      <w:r w:rsidR="00545E44" w:rsidRPr="001E79CA">
        <w:t xml:space="preserve">does </w:t>
      </w:r>
      <w:r w:rsidR="00E95740" w:rsidRPr="001E79CA">
        <w:t>not need to be available for reports that look at individual client records, such as the NPI Straight Count Detail report.</w:t>
      </w:r>
      <w:r w:rsidR="002D4ACA" w:rsidRPr="001E79CA">
        <w:t xml:space="preserve">  Each </w:t>
      </w:r>
      <w:r w:rsidR="00D06B55" w:rsidRPr="001E79CA">
        <w:t>new record</w:t>
      </w:r>
      <w:r w:rsidR="002D4ACA" w:rsidRPr="001E79CA">
        <w:t xml:space="preserve"> on this </w:t>
      </w:r>
      <w:r w:rsidR="00D06B55" w:rsidRPr="001E79CA">
        <w:t>page</w:t>
      </w:r>
      <w:r w:rsidR="002D4ACA" w:rsidRPr="001E79CA">
        <w:t xml:space="preserve"> </w:t>
      </w:r>
      <w:r w:rsidR="00545E44" w:rsidRPr="001E79CA">
        <w:t xml:space="preserve">constitutes </w:t>
      </w:r>
      <w:r w:rsidR="002D4ACA" w:rsidRPr="001E79CA">
        <w:t xml:space="preserve">separate targets and outcomes.  </w:t>
      </w:r>
      <w:r w:rsidR="00D06B55" w:rsidRPr="001E79CA">
        <w:t xml:space="preserve">For example, if a project is tracking three different outcomes, that project </w:t>
      </w:r>
      <w:r w:rsidR="00545E44" w:rsidRPr="001E79CA">
        <w:t xml:space="preserve">will </w:t>
      </w:r>
      <w:r w:rsidR="00D06B55" w:rsidRPr="001E79CA">
        <w:t xml:space="preserve">have three separate records (with outcomes recorded quarterly or annually as needed).  Another project that tracks only one outcome </w:t>
      </w:r>
      <w:r w:rsidR="00545E44" w:rsidRPr="001E79CA">
        <w:t xml:space="preserve">will </w:t>
      </w:r>
      <w:r w:rsidR="00D06B55" w:rsidRPr="001E79CA">
        <w:t>have only one record.</w:t>
      </w:r>
    </w:p>
    <w:p w:rsidR="008467A9" w:rsidRPr="001E79CA" w:rsidRDefault="00D06B55">
      <w:r w:rsidRPr="001E79CA">
        <w:t>A screenshot of the page is included below, with an example record entered</w:t>
      </w:r>
      <w:r w:rsidR="00EC61A9" w:rsidRPr="001E79CA">
        <w:t xml:space="preserve">. </w:t>
      </w:r>
      <w:r w:rsidRPr="001E79CA">
        <w:t xml:space="preserve"> </w:t>
      </w:r>
      <w:r w:rsidRPr="001E79CA">
        <w:rPr>
          <w:strike/>
        </w:rPr>
        <w:t>.</w:t>
      </w:r>
    </w:p>
    <w:p w:rsidR="00DD322D" w:rsidRPr="001E79CA" w:rsidRDefault="00DD322D" w:rsidP="007809D9">
      <w:pPr>
        <w:jc w:val="center"/>
        <w:rPr>
          <w:b/>
        </w:rPr>
      </w:pPr>
      <w:r w:rsidRPr="001E79CA">
        <w:rPr>
          <w:b/>
        </w:rPr>
        <w:t>Field names and descriptions:</w:t>
      </w:r>
    </w:p>
    <w:p w:rsidR="008467A9" w:rsidRPr="001E79CA" w:rsidRDefault="008467A9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Project Name</w:t>
      </w:r>
      <w:r w:rsidR="00013316" w:rsidRPr="001E79CA">
        <w:rPr>
          <w:b/>
        </w:rPr>
        <w:t>:</w:t>
      </w:r>
      <w:r w:rsidR="00861F86" w:rsidRPr="001E79CA">
        <w:t xml:space="preserve">  </w:t>
      </w:r>
      <w:r w:rsidR="009E6B53" w:rsidRPr="001E79CA">
        <w:t xml:space="preserve">data entry </w:t>
      </w:r>
      <w:r w:rsidR="00E95740" w:rsidRPr="001E79CA">
        <w:t>–</w:t>
      </w:r>
      <w:r w:rsidR="009E6B53" w:rsidRPr="001E79CA">
        <w:t xml:space="preserve"> </w:t>
      </w:r>
      <w:r w:rsidR="00861F86" w:rsidRPr="001E79CA">
        <w:t>select existing project or type in new project name</w:t>
      </w:r>
    </w:p>
    <w:p w:rsidR="00E95740" w:rsidRPr="001E79CA" w:rsidRDefault="00E95740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Program Year:</w:t>
      </w:r>
      <w:r w:rsidR="00861F86" w:rsidRPr="001E79CA">
        <w:t xml:space="preserve">  </w:t>
      </w:r>
      <w:r w:rsidRPr="001E79CA">
        <w:t>dropdown from list of</w:t>
      </w:r>
      <w:r w:rsidR="00E26771" w:rsidRPr="001E79CA">
        <w:t xml:space="preserve"> valid years; de</w:t>
      </w:r>
      <w:r w:rsidR="00861F86" w:rsidRPr="001E79CA">
        <w:t>fault to current Operation Year</w:t>
      </w:r>
    </w:p>
    <w:p w:rsidR="008467A9" w:rsidRPr="001E79CA" w:rsidRDefault="008467A9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Contract</w:t>
      </w:r>
      <w:r w:rsidR="00013316" w:rsidRPr="001E79CA">
        <w:rPr>
          <w:b/>
        </w:rPr>
        <w:t>:</w:t>
      </w:r>
      <w:r w:rsidR="009E6B53" w:rsidRPr="001E79CA">
        <w:rPr>
          <w:b/>
        </w:rPr>
        <w:t xml:space="preserve"> </w:t>
      </w:r>
      <w:r w:rsidR="00DD322D" w:rsidRPr="001E79CA">
        <w:rPr>
          <w:b/>
        </w:rPr>
        <w:t xml:space="preserve"> </w:t>
      </w:r>
      <w:r w:rsidR="009E6B53" w:rsidRPr="001E79CA">
        <w:t>dropdown – user sel</w:t>
      </w:r>
      <w:r w:rsidR="00DD322D" w:rsidRPr="001E79CA">
        <w:t>ect from valid agency contracts</w:t>
      </w:r>
      <w:r w:rsidR="007809D9" w:rsidRPr="001E79CA">
        <w:t xml:space="preserve">.  If the project is not technically part of an existing contract, a placeholder contract can be created for the purpose, assigning it the NPI/s that apply.  </w:t>
      </w:r>
    </w:p>
    <w:p w:rsidR="00DD322D" w:rsidRPr="001E79CA" w:rsidRDefault="005A15D3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Outcome</w:t>
      </w:r>
      <w:r w:rsidR="00013316" w:rsidRPr="001E79CA">
        <w:rPr>
          <w:b/>
        </w:rPr>
        <w:t>:</w:t>
      </w:r>
      <w:r w:rsidR="00DD322D" w:rsidRPr="001E79CA">
        <w:t xml:space="preserve">  </w:t>
      </w:r>
      <w:r w:rsidR="009E6B53" w:rsidRPr="001E79CA">
        <w:t xml:space="preserve">dropdown – user select from valid NPIs linked to </w:t>
      </w:r>
      <w:r w:rsidR="00E95740" w:rsidRPr="001E79CA">
        <w:t xml:space="preserve">the </w:t>
      </w:r>
      <w:r w:rsidR="009E6B53" w:rsidRPr="001E79CA">
        <w:t>selected contract</w:t>
      </w:r>
      <w:r w:rsidR="00E26771" w:rsidRPr="001E79CA">
        <w:t xml:space="preserve">; </w:t>
      </w:r>
      <w:r w:rsidR="00DD322D" w:rsidRPr="001E79CA">
        <w:t xml:space="preserve">once the NPI is selected, the </w:t>
      </w:r>
      <w:r w:rsidR="00861F86" w:rsidRPr="001E79CA">
        <w:t>NPI Category, Description, and Unit of Measure</w:t>
      </w:r>
      <w:r w:rsidR="00DD322D" w:rsidRPr="001E79CA">
        <w:t xml:space="preserve"> for that NPI are displayed auto</w:t>
      </w:r>
      <w:r w:rsidR="00861F86" w:rsidRPr="001E79CA">
        <w:t>matically</w:t>
      </w:r>
      <w:r w:rsidR="007809D9" w:rsidRPr="001E79CA">
        <w:t xml:space="preserve">.  (If the NPI to be measured is not in the list, go to the Contracts page and add the NPI to those included for the contract.)  </w:t>
      </w:r>
    </w:p>
    <w:p w:rsidR="00861F86" w:rsidRPr="001E79CA" w:rsidRDefault="00861F86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Annual Target:</w:t>
      </w:r>
      <w:r w:rsidRPr="001E79CA">
        <w:t xml:space="preserve">  Number of </w:t>
      </w:r>
      <w:r w:rsidR="00EC61A9" w:rsidRPr="001E79CA">
        <w:t xml:space="preserve">the things being measured, (participants, opportunities, referrals, etc.), you expect to </w:t>
      </w:r>
      <w:r w:rsidRPr="001E79CA">
        <w:t xml:space="preserve">achieve </w:t>
      </w:r>
      <w:r w:rsidR="00EC61A9" w:rsidRPr="001E79CA">
        <w:t xml:space="preserve">during </w:t>
      </w:r>
      <w:r w:rsidRPr="001E79CA">
        <w:t>the year/reporting period</w:t>
      </w:r>
      <w:r w:rsidR="007809D9" w:rsidRPr="001E79CA">
        <w:t xml:space="preserve">.  </w:t>
      </w:r>
    </w:p>
    <w:p w:rsidR="009E6B53" w:rsidRPr="001E79CA" w:rsidRDefault="009E6B53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Achieved</w:t>
      </w:r>
      <w:r w:rsidRPr="001E79CA">
        <w:t xml:space="preserve"> </w:t>
      </w:r>
      <w:r w:rsidR="00E95740" w:rsidRPr="001E79CA">
        <w:t>#</w:t>
      </w:r>
      <w:r w:rsidR="00013316" w:rsidRPr="001E79CA">
        <w:t>:</w:t>
      </w:r>
      <w:r w:rsidR="00E95740" w:rsidRPr="001E79CA">
        <w:t xml:space="preserve"> </w:t>
      </w:r>
      <w:r w:rsidRPr="001E79CA">
        <w:t xml:space="preserve"> Number of participants/partners</w:t>
      </w:r>
      <w:r w:rsidR="00E95740" w:rsidRPr="001E79CA">
        <w:t xml:space="preserve"> achieving the goal</w:t>
      </w:r>
      <w:r w:rsidR="00792E19" w:rsidRPr="001E79CA">
        <w:t xml:space="preserve"> for each quarter/entry</w:t>
      </w:r>
    </w:p>
    <w:p w:rsidR="00013316" w:rsidRPr="001E79CA" w:rsidRDefault="00013316" w:rsidP="007809D9">
      <w:pPr>
        <w:pStyle w:val="ListParagraph"/>
        <w:numPr>
          <w:ilvl w:val="0"/>
          <w:numId w:val="1"/>
        </w:numPr>
        <w:spacing w:after="0"/>
      </w:pPr>
      <w:r w:rsidRPr="001E79CA">
        <w:rPr>
          <w:b/>
        </w:rPr>
        <w:t>Dollar Amount:</w:t>
      </w:r>
      <w:r w:rsidRPr="001E79CA">
        <w:t xml:space="preserve">  A</w:t>
      </w:r>
      <w:r w:rsidR="007A219D" w:rsidRPr="001E79CA">
        <w:t xml:space="preserve">ggregate </w:t>
      </w:r>
      <w:r w:rsidR="00C91C4A" w:rsidRPr="001E79CA">
        <w:t xml:space="preserve">dollar </w:t>
      </w:r>
      <w:r w:rsidR="007A219D" w:rsidRPr="001E79CA">
        <w:t xml:space="preserve">amount of </w:t>
      </w:r>
      <w:r w:rsidR="00C91C4A" w:rsidRPr="001E79CA">
        <w:t xml:space="preserve">credit/payments/savings </w:t>
      </w:r>
      <w:r w:rsidR="00792E19" w:rsidRPr="001E79CA">
        <w:t>for each quarter/entry (used only for a small number of NPI targets)</w:t>
      </w:r>
    </w:p>
    <w:p w:rsidR="001E79CA" w:rsidRPr="001E79CA" w:rsidRDefault="001E79CA" w:rsidP="007809D9">
      <w:pPr>
        <w:pStyle w:val="ListParagraph"/>
        <w:numPr>
          <w:ilvl w:val="0"/>
          <w:numId w:val="1"/>
        </w:numPr>
        <w:spacing w:after="0"/>
      </w:pPr>
    </w:p>
    <w:p w:rsidR="00D00E1D" w:rsidRPr="00D00E1D" w:rsidRDefault="00894C0D" w:rsidP="008467A9">
      <w:pPr>
        <w:rPr>
          <w:sz w:val="28"/>
          <w:szCs w:val="28"/>
        </w:rPr>
      </w:pPr>
      <w:r w:rsidRPr="001E79CA">
        <w:rPr>
          <w:b/>
          <w:sz w:val="28"/>
          <w:szCs w:val="28"/>
          <w:u w:val="single"/>
        </w:rPr>
        <w:lastRenderedPageBreak/>
        <w:t xml:space="preserve">MIS Community/Project Outcomes </w:t>
      </w:r>
      <w:proofErr w:type="gramStart"/>
      <w:r w:rsidRPr="001E79CA">
        <w:rPr>
          <w:b/>
          <w:sz w:val="28"/>
          <w:szCs w:val="28"/>
          <w:u w:val="single"/>
        </w:rPr>
        <w:t>page</w:t>
      </w:r>
      <w:r w:rsidR="009F06FA" w:rsidRPr="001E79CA">
        <w:rPr>
          <w:b/>
          <w:sz w:val="28"/>
          <w:szCs w:val="28"/>
          <w:u w:val="single"/>
        </w:rPr>
        <w:t xml:space="preserve"> </w:t>
      </w:r>
      <w:r w:rsidR="001A530B">
        <w:rPr>
          <w:b/>
          <w:sz w:val="28"/>
          <w:szCs w:val="28"/>
          <w:u w:val="single"/>
        </w:rPr>
        <w:t>:</w:t>
      </w:r>
      <w:proofErr w:type="gramEnd"/>
    </w:p>
    <w:p w:rsidR="00E26771" w:rsidRPr="001E79CA" w:rsidRDefault="00E26771" w:rsidP="00E26771">
      <w:r w:rsidRPr="001E79CA">
        <w:rPr>
          <w:b/>
        </w:rPr>
        <w:t>Project Name</w:t>
      </w:r>
      <w:r w:rsidR="00013316" w:rsidRPr="001E79CA">
        <w:rPr>
          <w:b/>
        </w:rPr>
        <w:t>:</w:t>
      </w:r>
      <w:r w:rsidRPr="001E79CA">
        <w:t xml:space="preserve"> </w:t>
      </w:r>
      <w:r w:rsidR="009F06FA" w:rsidRPr="001E79CA">
        <w:t xml:space="preserve"> Type in as needed.  Once added, project names appear in the dropdown after the screen is refreshed.</w:t>
      </w:r>
      <w:r w:rsidR="00B37713" w:rsidRPr="001E79CA">
        <w:t xml:space="preserve">  This should help group project outcomes and minimize typing errors.</w:t>
      </w:r>
    </w:p>
    <w:p w:rsidR="00E26771" w:rsidRPr="001E79CA" w:rsidRDefault="00E26771" w:rsidP="00E26771">
      <w:r w:rsidRPr="001E79CA">
        <w:rPr>
          <w:b/>
        </w:rPr>
        <w:t>Program Year:</w:t>
      </w:r>
      <w:r w:rsidR="00C91C4A" w:rsidRPr="001E79CA">
        <w:t xml:space="preserve"> </w:t>
      </w:r>
      <w:r w:rsidR="009F06FA" w:rsidRPr="001E79CA">
        <w:t>Select from dropdown</w:t>
      </w:r>
    </w:p>
    <w:p w:rsidR="00E26771" w:rsidRPr="001E79CA" w:rsidRDefault="00E26771" w:rsidP="00E26771">
      <w:r w:rsidRPr="001E79CA">
        <w:rPr>
          <w:b/>
        </w:rPr>
        <w:t>Contract</w:t>
      </w:r>
      <w:r w:rsidR="00013316" w:rsidRPr="001E79CA">
        <w:rPr>
          <w:b/>
        </w:rPr>
        <w:t>:</w:t>
      </w:r>
      <w:r w:rsidRPr="001E79CA">
        <w:rPr>
          <w:b/>
        </w:rPr>
        <w:t xml:space="preserve"> </w:t>
      </w:r>
      <w:r w:rsidR="009F06FA" w:rsidRPr="001E79CA">
        <w:t>Select from dropdown of currently active contracts</w:t>
      </w:r>
    </w:p>
    <w:p w:rsidR="00E26771" w:rsidRPr="001E79CA" w:rsidRDefault="00E26771" w:rsidP="00F261E9">
      <w:pPr>
        <w:spacing w:line="240" w:lineRule="auto"/>
      </w:pPr>
      <w:r w:rsidRPr="001E79CA">
        <w:rPr>
          <w:b/>
        </w:rPr>
        <w:t xml:space="preserve">Outcome </w:t>
      </w:r>
      <w:r w:rsidR="00D12261" w:rsidRPr="001E79CA">
        <w:rPr>
          <w:b/>
        </w:rPr>
        <w:t>(NPI):</w:t>
      </w:r>
      <w:r w:rsidR="00C91C4A" w:rsidRPr="001E79CA">
        <w:t xml:space="preserve"> </w:t>
      </w:r>
      <w:r w:rsidR="009F06FA" w:rsidRPr="001E79CA">
        <w:t>Select from current NPIs linked to the selected Contract</w:t>
      </w:r>
      <w:r w:rsidR="00D06B55" w:rsidRPr="001E79CA">
        <w:t xml:space="preserve"> (NPI number and language is displayed in the dropdown list values, making the selection easy for users)</w:t>
      </w:r>
    </w:p>
    <w:p w:rsidR="00C91C4A" w:rsidRPr="001E79CA" w:rsidRDefault="00D12261" w:rsidP="009F06FA">
      <w:pPr>
        <w:spacing w:line="240" w:lineRule="auto"/>
      </w:pPr>
      <w:r w:rsidRPr="001E79CA">
        <w:tab/>
      </w:r>
      <w:r w:rsidRPr="001E79CA">
        <w:rPr>
          <w:b/>
        </w:rPr>
        <w:t xml:space="preserve">NPI </w:t>
      </w:r>
      <w:r w:rsidR="009F06FA" w:rsidRPr="001E79CA">
        <w:rPr>
          <w:b/>
        </w:rPr>
        <w:t xml:space="preserve">Category, </w:t>
      </w:r>
      <w:r w:rsidRPr="001E79CA">
        <w:rPr>
          <w:b/>
        </w:rPr>
        <w:t>Description</w:t>
      </w:r>
      <w:r w:rsidR="009F06FA" w:rsidRPr="001E79CA">
        <w:rPr>
          <w:b/>
        </w:rPr>
        <w:t>, and Unit of Measure</w:t>
      </w:r>
      <w:r w:rsidRPr="001E79CA">
        <w:rPr>
          <w:b/>
        </w:rPr>
        <w:t xml:space="preserve">: </w:t>
      </w:r>
      <w:r w:rsidR="009F06FA" w:rsidRPr="001E79CA">
        <w:t>Displayed for the selected Outcome (NPI)</w:t>
      </w:r>
    </w:p>
    <w:p w:rsidR="00E26771" w:rsidRPr="001E79CA" w:rsidRDefault="009F06FA" w:rsidP="00F261E9">
      <w:pPr>
        <w:spacing w:line="240" w:lineRule="auto"/>
      </w:pPr>
      <w:r w:rsidRPr="001E79CA">
        <w:rPr>
          <w:b/>
        </w:rPr>
        <w:t xml:space="preserve">Annual </w:t>
      </w:r>
      <w:r w:rsidR="00E26771" w:rsidRPr="001E79CA">
        <w:rPr>
          <w:b/>
        </w:rPr>
        <w:t>Target</w:t>
      </w:r>
      <w:r w:rsidR="00C91C4A" w:rsidRPr="001E79CA">
        <w:t xml:space="preserve">:  </w:t>
      </w:r>
      <w:r w:rsidRPr="001E79CA">
        <w:t xml:space="preserve">Number </w:t>
      </w:r>
      <w:r w:rsidR="00EC61A9" w:rsidRPr="001E79CA">
        <w:t>you expect to achieve</w:t>
      </w:r>
      <w:r w:rsidR="00FD5F5D" w:rsidRPr="001E79CA">
        <w:t xml:space="preserve"> during the program year of the NPI units being measured.</w:t>
      </w:r>
    </w:p>
    <w:p w:rsidR="009F06FA" w:rsidRPr="001E79CA" w:rsidRDefault="009F06FA" w:rsidP="00F261E9">
      <w:pPr>
        <w:spacing w:line="240" w:lineRule="auto"/>
      </w:pPr>
      <w:r w:rsidRPr="001E79CA">
        <w:rPr>
          <w:b/>
        </w:rPr>
        <w:t xml:space="preserve">Outcome entries by quarter: </w:t>
      </w:r>
      <w:r w:rsidRPr="001E79CA">
        <w:t xml:space="preserve">Date, Number achieving the target </w:t>
      </w:r>
      <w:r w:rsidRPr="001E79CA">
        <w:rPr>
          <w:i/>
        </w:rPr>
        <w:t>during the reported time frame</w:t>
      </w:r>
      <w:r w:rsidR="00783E61" w:rsidRPr="001E79CA">
        <w:rPr>
          <w:i/>
        </w:rPr>
        <w:t xml:space="preserve"> (i.e., during each quarter),</w:t>
      </w:r>
      <w:r w:rsidR="00783E61" w:rsidRPr="001E79CA">
        <w:t xml:space="preserve"> and aggregate Dollar Amount (if required, such as for Tax Credits received).</w:t>
      </w:r>
      <w:r w:rsidR="00FD5F5D" w:rsidRPr="001E79CA">
        <w:t xml:space="preserve"> (</w:t>
      </w:r>
      <w:r w:rsidR="00FD5F5D" w:rsidRPr="001E79CA">
        <w:rPr>
          <w:b/>
        </w:rPr>
        <w:t>NOTE:</w:t>
      </w:r>
      <w:r w:rsidR="00FD5F5D" w:rsidRPr="001E79CA">
        <w:t xml:space="preserve">  Date quarterly entries the last day of the quarter, regardless of when number is entered, so the result will appear on an NPI report for that quarter.)  </w:t>
      </w:r>
    </w:p>
    <w:p w:rsidR="00E26771" w:rsidRDefault="00AB296B" w:rsidP="00F261E9">
      <w:pPr>
        <w:spacing w:line="240" w:lineRule="auto"/>
      </w:pPr>
      <w:r>
        <w:rPr>
          <w:b/>
        </w:rPr>
        <w:t>C</w:t>
      </w:r>
      <w:r w:rsidR="00783E61" w:rsidRPr="001E79CA">
        <w:rPr>
          <w:b/>
        </w:rPr>
        <w:t>omment</w:t>
      </w:r>
      <w:r w:rsidR="00C91C4A" w:rsidRPr="001E79CA">
        <w:t>:</w:t>
      </w:r>
      <w:r w:rsidR="00E26771" w:rsidRPr="001E79CA">
        <w:t xml:space="preserve">  </w:t>
      </w:r>
      <w:r w:rsidR="00783E61" w:rsidRPr="001E79CA">
        <w:t>Brief comments about the Project/NPI and outcome numbers (optional)</w:t>
      </w:r>
    </w:p>
    <w:p w:rsidR="00D00E1D" w:rsidRDefault="00D00E1D" w:rsidP="00F261E9">
      <w:pPr>
        <w:spacing w:line="240" w:lineRule="auto"/>
      </w:pPr>
      <w:r w:rsidRPr="00D00E1D">
        <w:t>Documents</w:t>
      </w:r>
      <w:r>
        <w:t xml:space="preserve"> Button</w:t>
      </w:r>
      <w:r w:rsidRPr="00D00E1D">
        <w:t xml:space="preserve"> – you can now import documents and attach them to the project name for project documentation/verification.</w:t>
      </w:r>
    </w:p>
    <w:p w:rsidR="00D00E1D" w:rsidRDefault="00D00E1D" w:rsidP="00F261E9">
      <w:pPr>
        <w:spacing w:line="240" w:lineRule="auto"/>
      </w:pPr>
    </w:p>
    <w:p w:rsidR="00AB296B" w:rsidRDefault="00AB296B" w:rsidP="00F261E9">
      <w:pPr>
        <w:spacing w:line="240" w:lineRule="auto"/>
      </w:pPr>
      <w:r>
        <w:rPr>
          <w:noProof/>
        </w:rPr>
        <w:drawing>
          <wp:inline distT="0" distB="0" distL="0" distR="0" wp14:anchorId="56ACF2FF" wp14:editId="33848C15">
            <wp:extent cx="248602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6B" w:rsidRDefault="00AB296B" w:rsidP="00F261E9">
      <w:pPr>
        <w:spacing w:line="240" w:lineRule="auto"/>
      </w:pPr>
      <w:r>
        <w:rPr>
          <w:noProof/>
        </w:rPr>
        <w:drawing>
          <wp:inline distT="0" distB="0" distL="0" distR="0" wp14:anchorId="599D2C0F" wp14:editId="2DB5EF70">
            <wp:extent cx="227647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6B" w:rsidRDefault="00AB296B" w:rsidP="00F261E9">
      <w:pPr>
        <w:spacing w:line="240" w:lineRule="auto"/>
      </w:pPr>
    </w:p>
    <w:p w:rsidR="00844ACE" w:rsidRDefault="00844ACE" w:rsidP="00844ACE">
      <w:pPr>
        <w:spacing w:line="240" w:lineRule="auto"/>
      </w:pPr>
      <w:r>
        <w:rPr>
          <w:noProof/>
        </w:rPr>
        <w:drawing>
          <wp:inline distT="0" distB="0" distL="0" distR="0" wp14:anchorId="33B58163" wp14:editId="58514312">
            <wp:extent cx="4733925" cy="254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0253" cy="25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Pr="00844ACE" w:rsidRDefault="00844ACE" w:rsidP="00844ACE">
      <w:pPr>
        <w:spacing w:line="240" w:lineRule="auto"/>
      </w:pPr>
      <w:bookmarkStart w:id="0" w:name="_GoBack"/>
      <w:bookmarkEnd w:id="0"/>
      <w:r>
        <w:rPr>
          <w:rFonts w:cs="Calibri"/>
          <w:b/>
          <w:color w:val="000000"/>
          <w:sz w:val="24"/>
          <w:szCs w:val="24"/>
          <w:u w:val="single"/>
        </w:rPr>
        <w:lastRenderedPageBreak/>
        <w:t>Community Projects Outcomes Page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 application role has been development </w:t>
      </w:r>
      <w:proofErr w:type="spellStart"/>
      <w:r>
        <w:rPr>
          <w:rFonts w:cs="Calibri"/>
          <w:color w:val="000000"/>
          <w:sz w:val="24"/>
          <w:szCs w:val="24"/>
        </w:rPr>
        <w:t>XXX_Outcomes</w:t>
      </w:r>
      <w:proofErr w:type="spellEnd"/>
      <w:r>
        <w:rPr>
          <w:rFonts w:cs="Calibri"/>
          <w:color w:val="000000"/>
          <w:sz w:val="24"/>
          <w:szCs w:val="24"/>
        </w:rPr>
        <w:t xml:space="preserve">.  This group only has access to the Community Projects Outcomes Page.  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 set up this group in your agency follow these steps-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</w:t>
      </w:r>
      <w:r>
        <w:rPr>
          <w:noProof/>
        </w:rPr>
        <w:drawing>
          <wp:inline distT="0" distB="0" distL="0" distR="0" wp14:anchorId="00F4DA3E" wp14:editId="4C652D74">
            <wp:extent cx="24193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Pr="00F02DFD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Go to User Group Page- To set up the new group.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8612" wp14:editId="305D380E">
                <wp:simplePos x="0" y="0"/>
                <wp:positionH relativeFrom="column">
                  <wp:posOffset>-791210</wp:posOffset>
                </wp:positionH>
                <wp:positionV relativeFrom="paragraph">
                  <wp:posOffset>692150</wp:posOffset>
                </wp:positionV>
                <wp:extent cx="978408" cy="421233"/>
                <wp:effectExtent l="19050" t="38100" r="12700" b="171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5220">
                          <a:off x="0" y="0"/>
                          <a:ext cx="978408" cy="42123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31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-62.3pt;margin-top:54.5pt;width:77.05pt;height:33.15pt;rotation:1159465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" adj="46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3C50EC" wp14:editId="3BF92D6D">
            <wp:extent cx="1495425" cy="17714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0419" cy="17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 w:rsidRPr="00BD5CAF">
        <w:rPr>
          <w:rFonts w:cs="Calibri"/>
          <w:color w:val="000000"/>
          <w:sz w:val="24"/>
          <w:szCs w:val="24"/>
        </w:rPr>
        <w:t>Click on the New Button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Enter in </w:t>
      </w:r>
      <w:proofErr w:type="spellStart"/>
      <w:r>
        <w:rPr>
          <w:rFonts w:cs="Calibri"/>
          <w:color w:val="000000"/>
          <w:sz w:val="24"/>
          <w:szCs w:val="24"/>
        </w:rPr>
        <w:t>UserGroup</w:t>
      </w:r>
      <w:proofErr w:type="spellEnd"/>
      <w:r>
        <w:rPr>
          <w:rFonts w:cs="Calibri"/>
          <w:color w:val="000000"/>
          <w:sz w:val="24"/>
          <w:szCs w:val="24"/>
        </w:rPr>
        <w:t xml:space="preserve"> box _Outcomes in the 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Description-</w:t>
      </w:r>
      <w:r w:rsidRPr="00BD5CAF">
        <w:rPr>
          <w:rFonts w:cs="Calibri"/>
          <w:color w:val="000000"/>
          <w:sz w:val="24"/>
          <w:szCs w:val="24"/>
        </w:rPr>
        <w:t xml:space="preserve"> Only has access to Community Projects Page</w:t>
      </w:r>
    </w:p>
    <w:p w:rsidR="00844ACE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Check the Active Box</w:t>
      </w:r>
    </w:p>
    <w:p w:rsidR="00844ACE" w:rsidRPr="00BD5CAF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Hit Save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1507136" wp14:editId="66140174">
            <wp:extent cx="5943600" cy="11398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889B01" wp14:editId="1BAF435E">
            <wp:extent cx="5943600" cy="953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Default="00844ACE" w:rsidP="00844ACE">
      <w:pPr>
        <w:spacing w:after="0"/>
        <w:rPr>
          <w:noProof/>
        </w:rPr>
      </w:pPr>
    </w:p>
    <w:p w:rsidR="00844ACE" w:rsidRDefault="00844ACE" w:rsidP="00844ACE">
      <w:pPr>
        <w:spacing w:after="0"/>
        <w:rPr>
          <w:noProof/>
        </w:rPr>
      </w:pPr>
    </w:p>
    <w:p w:rsidR="00844ACE" w:rsidRDefault="00844ACE" w:rsidP="00844ACE">
      <w:pPr>
        <w:spacing w:after="0"/>
        <w:rPr>
          <w:noProof/>
        </w:rPr>
      </w:pPr>
      <w:r>
        <w:rPr>
          <w:noProof/>
        </w:rPr>
        <w:t>Go to the User Permissions Page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823FF" wp14:editId="0C49C5FB">
                <wp:simplePos x="0" y="0"/>
                <wp:positionH relativeFrom="column">
                  <wp:posOffset>-771525</wp:posOffset>
                </wp:positionH>
                <wp:positionV relativeFrom="paragraph">
                  <wp:posOffset>251460</wp:posOffset>
                </wp:positionV>
                <wp:extent cx="978408" cy="484632"/>
                <wp:effectExtent l="0" t="19050" r="31750" b="298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44B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-60.75pt;margin-top:19.8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" adj="162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3CE795" wp14:editId="0C8CF7DA">
            <wp:extent cx="1809750" cy="85395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3994" cy="86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Pr="008F1763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 w:rsidRPr="008F1763">
        <w:rPr>
          <w:rFonts w:cs="Calibri"/>
          <w:color w:val="000000"/>
          <w:sz w:val="24"/>
          <w:szCs w:val="24"/>
        </w:rPr>
        <w:lastRenderedPageBreak/>
        <w:t>Enter the user id that you want to have access to the new group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0D2CEE" wp14:editId="6F816BEB">
            <wp:extent cx="4124325" cy="720876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7555" cy="73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Pr="008F1763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 w:rsidRPr="008F1763">
        <w:rPr>
          <w:rFonts w:cs="Calibri"/>
          <w:color w:val="000000"/>
          <w:sz w:val="24"/>
          <w:szCs w:val="24"/>
        </w:rPr>
        <w:t>Click dropdown to select a group</w:t>
      </w:r>
      <w:r>
        <w:rPr>
          <w:rFonts w:cs="Calibri"/>
          <w:color w:val="000000"/>
          <w:sz w:val="24"/>
          <w:szCs w:val="24"/>
        </w:rPr>
        <w:t xml:space="preserve">-Select the user group </w:t>
      </w:r>
      <w:proofErr w:type="spellStart"/>
      <w:r>
        <w:rPr>
          <w:rFonts w:cs="Calibri"/>
          <w:color w:val="000000"/>
          <w:sz w:val="24"/>
          <w:szCs w:val="24"/>
        </w:rPr>
        <w:t>xxx_Outcomes</w:t>
      </w:r>
      <w:proofErr w:type="spellEnd"/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315FED2" wp14:editId="0DDDA039">
            <wp:extent cx="2320945" cy="140017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4212" cy="14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Pr="008F1763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Select the Role Name-Organization Outcomes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A586DB2" wp14:editId="7D7507F9">
            <wp:extent cx="2400300" cy="2948151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8463" cy="29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Default="00844ACE" w:rsidP="00844AC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FD226" wp14:editId="12EDA47E">
                <wp:simplePos x="0" y="0"/>
                <wp:positionH relativeFrom="column">
                  <wp:posOffset>2028825</wp:posOffset>
                </wp:positionH>
                <wp:positionV relativeFrom="paragraph">
                  <wp:posOffset>38100</wp:posOffset>
                </wp:positionV>
                <wp:extent cx="1009650" cy="771525"/>
                <wp:effectExtent l="19050" t="19050" r="38100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2098A" id="Oval 18" o:spid="_x0000_s1026" style="position:absolute;margin-left:159.75pt;margin-top:3pt;width:7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" filled="f" strokecolor="#272727 [2749]" strokeweight="4.5pt"/>
            </w:pict>
          </mc:Fallback>
        </mc:AlternateContent>
      </w:r>
      <w:r>
        <w:rPr>
          <w:noProof/>
        </w:rPr>
        <w:t>When new Role is highliged click on right arrow to grant rights</w:t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CC4174" wp14:editId="53F7C426">
            <wp:extent cx="5943600" cy="5232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844ACE" w:rsidRPr="008F1763" w:rsidRDefault="00844ACE" w:rsidP="00844ACE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When the user logs in </w:t>
      </w:r>
      <w:proofErr w:type="gramStart"/>
      <w:r>
        <w:rPr>
          <w:rFonts w:cs="Calibri"/>
          <w:color w:val="000000"/>
          <w:sz w:val="24"/>
          <w:szCs w:val="24"/>
        </w:rPr>
        <w:t>they</w:t>
      </w:r>
      <w:proofErr w:type="gramEnd"/>
      <w:r>
        <w:rPr>
          <w:rFonts w:cs="Calibri"/>
          <w:color w:val="000000"/>
          <w:sz w:val="24"/>
          <w:szCs w:val="24"/>
        </w:rPr>
        <w:t xml:space="preserve"> should have this user group to select-</w:t>
      </w:r>
      <w:proofErr w:type="spellStart"/>
      <w:r>
        <w:rPr>
          <w:rFonts w:cs="Calibri"/>
          <w:color w:val="000000"/>
          <w:sz w:val="24"/>
          <w:szCs w:val="24"/>
        </w:rPr>
        <w:t>xxx_Outcomes</w:t>
      </w:r>
      <w:proofErr w:type="spellEnd"/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32CCACE" wp14:editId="486D3B58">
            <wp:extent cx="2276475" cy="193254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0532" cy="19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CE" w:rsidRDefault="00844ACE" w:rsidP="00844ACE">
      <w:pPr>
        <w:spacing w:after="0"/>
        <w:rPr>
          <w:rFonts w:cs="Calibri"/>
          <w:b/>
          <w:color w:val="000000"/>
          <w:sz w:val="24"/>
          <w:szCs w:val="24"/>
          <w:u w:val="single"/>
        </w:rPr>
      </w:pPr>
    </w:p>
    <w:p w:rsidR="00ED2FCA" w:rsidRDefault="00ED2FCA"/>
    <w:sectPr w:rsidR="00ED2FCA" w:rsidSect="00EC61A9">
      <w:footerReference w:type="default" r:id="rId21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BA" w:rsidRDefault="00A426BA" w:rsidP="00ED2FCA">
      <w:pPr>
        <w:spacing w:after="0" w:line="240" w:lineRule="auto"/>
      </w:pPr>
      <w:r>
        <w:separator/>
      </w:r>
    </w:p>
  </w:endnote>
  <w:endnote w:type="continuationSeparator" w:id="0">
    <w:p w:rsidR="00A426BA" w:rsidRDefault="00A426BA" w:rsidP="00ED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CA" w:rsidRDefault="00844AC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A530B">
      <w:rPr>
        <w:noProof/>
      </w:rPr>
      <w:t>P:\MIS Committee\Jayna's MIS folder\16 Training\Documation\MIS Admin\Community Outcomes entry form instructions 02_16.docx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BA" w:rsidRDefault="00A426BA" w:rsidP="00ED2FCA">
      <w:pPr>
        <w:spacing w:after="0" w:line="240" w:lineRule="auto"/>
      </w:pPr>
      <w:r>
        <w:separator/>
      </w:r>
    </w:p>
  </w:footnote>
  <w:footnote w:type="continuationSeparator" w:id="0">
    <w:p w:rsidR="00A426BA" w:rsidRDefault="00A426BA" w:rsidP="00ED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7A08"/>
    <w:multiLevelType w:val="hybridMultilevel"/>
    <w:tmpl w:val="CC06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9"/>
    <w:rsid w:val="00013316"/>
    <w:rsid w:val="000769B0"/>
    <w:rsid w:val="000827D2"/>
    <w:rsid w:val="001A530B"/>
    <w:rsid w:val="001E79CA"/>
    <w:rsid w:val="002D4ACA"/>
    <w:rsid w:val="002E4BF3"/>
    <w:rsid w:val="00347147"/>
    <w:rsid w:val="00384603"/>
    <w:rsid w:val="00477A6C"/>
    <w:rsid w:val="004A2EB1"/>
    <w:rsid w:val="00545E44"/>
    <w:rsid w:val="005A15D3"/>
    <w:rsid w:val="006524DD"/>
    <w:rsid w:val="00692150"/>
    <w:rsid w:val="00732B91"/>
    <w:rsid w:val="007809D9"/>
    <w:rsid w:val="00783E61"/>
    <w:rsid w:val="00792E19"/>
    <w:rsid w:val="007A219D"/>
    <w:rsid w:val="007E7054"/>
    <w:rsid w:val="00844ACE"/>
    <w:rsid w:val="008467A9"/>
    <w:rsid w:val="00861F86"/>
    <w:rsid w:val="00894C0D"/>
    <w:rsid w:val="009C0B8A"/>
    <w:rsid w:val="009E6B53"/>
    <w:rsid w:val="009F06FA"/>
    <w:rsid w:val="00A05DBE"/>
    <w:rsid w:val="00A4095A"/>
    <w:rsid w:val="00A426BA"/>
    <w:rsid w:val="00A75A77"/>
    <w:rsid w:val="00AB296B"/>
    <w:rsid w:val="00B37713"/>
    <w:rsid w:val="00B92C7D"/>
    <w:rsid w:val="00BD45DC"/>
    <w:rsid w:val="00C318EB"/>
    <w:rsid w:val="00C710AD"/>
    <w:rsid w:val="00C91C4A"/>
    <w:rsid w:val="00D00393"/>
    <w:rsid w:val="00D00E1D"/>
    <w:rsid w:val="00D06B55"/>
    <w:rsid w:val="00D12261"/>
    <w:rsid w:val="00D47895"/>
    <w:rsid w:val="00DB314A"/>
    <w:rsid w:val="00DD322D"/>
    <w:rsid w:val="00E26771"/>
    <w:rsid w:val="00E867F4"/>
    <w:rsid w:val="00E95740"/>
    <w:rsid w:val="00EC2F13"/>
    <w:rsid w:val="00EC61A9"/>
    <w:rsid w:val="00ED2FCA"/>
    <w:rsid w:val="00F261E9"/>
    <w:rsid w:val="00F35ADE"/>
    <w:rsid w:val="00F65806"/>
    <w:rsid w:val="00F71EDF"/>
    <w:rsid w:val="00FA18AD"/>
    <w:rsid w:val="00FD06CC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7D8B83-9F76-45C3-846A-1C5A049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CA"/>
  </w:style>
  <w:style w:type="paragraph" w:styleId="Footer">
    <w:name w:val="footer"/>
    <w:basedOn w:val="Normal"/>
    <w:link w:val="FooterChar"/>
    <w:uiPriority w:val="99"/>
    <w:unhideWhenUsed/>
    <w:rsid w:val="00ED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CA"/>
  </w:style>
  <w:style w:type="character" w:styleId="PlaceholderText">
    <w:name w:val="Placeholder Text"/>
    <w:basedOn w:val="DefaultParagraphFont"/>
    <w:uiPriority w:val="99"/>
    <w:semiHidden/>
    <w:rsid w:val="001A5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474-FB6E-4898-B7B5-CBB4287F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Admin</dc:creator>
  <cp:lastModifiedBy>Jayna Gray</cp:lastModifiedBy>
  <cp:revision>4</cp:revision>
  <cp:lastPrinted>2012-10-30T16:49:00Z</cp:lastPrinted>
  <dcterms:created xsi:type="dcterms:W3CDTF">2016-02-03T18:07:00Z</dcterms:created>
  <dcterms:modified xsi:type="dcterms:W3CDTF">2016-02-05T17:49:00Z</dcterms:modified>
</cp:coreProperties>
</file>